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BD" w:rsidRPr="00317A17" w:rsidRDefault="00D670BD">
      <w:pPr>
        <w:spacing w:after="113"/>
        <w:jc w:val="both"/>
      </w:pPr>
      <w:r w:rsidRPr="00317A17">
        <w:t>Prof. dr hab. Jan Cieśliński - dziekan Wydziału Fizyki UwB kandyduje na stanowisko Rektora UwB</w:t>
      </w:r>
    </w:p>
    <w:p w:rsidR="00D670BD" w:rsidRDefault="00D670BD">
      <w:pPr>
        <w:spacing w:after="113"/>
        <w:jc w:val="both"/>
        <w:rPr>
          <w:sz w:val="22"/>
          <w:szCs w:val="22"/>
        </w:rPr>
      </w:pPr>
    </w:p>
    <w:p w:rsidR="008E66EE" w:rsidRDefault="00BA2ABA">
      <w:pPr>
        <w:spacing w:after="113"/>
        <w:jc w:val="both"/>
      </w:pPr>
      <w:r w:rsidRPr="00317A17">
        <w:t>Szanowni Państwo,</w:t>
      </w:r>
      <w:r w:rsidR="00EA31F3">
        <w:t xml:space="preserve"> </w:t>
      </w:r>
    </w:p>
    <w:p w:rsidR="003E1901" w:rsidRDefault="008E66EE">
      <w:p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jednym z trzech kandydatów na stanowisko Rektora Uniwersytetu w Białymstoku. </w:t>
      </w:r>
      <w:r w:rsidR="00BD322E">
        <w:rPr>
          <w:sz w:val="22"/>
          <w:szCs w:val="22"/>
        </w:rPr>
        <w:t xml:space="preserve">Wprawdzie </w:t>
      </w:r>
      <w:r w:rsidR="003E1901">
        <w:rPr>
          <w:sz w:val="22"/>
          <w:szCs w:val="22"/>
        </w:rPr>
        <w:t xml:space="preserve">poprzez studia, stopnie i tytuły jestem związany z </w:t>
      </w:r>
      <w:r w:rsidR="00BD322E">
        <w:rPr>
          <w:sz w:val="22"/>
          <w:szCs w:val="22"/>
        </w:rPr>
        <w:t>Wydział</w:t>
      </w:r>
      <w:r w:rsidR="003E1901">
        <w:rPr>
          <w:sz w:val="22"/>
          <w:szCs w:val="22"/>
        </w:rPr>
        <w:t>em</w:t>
      </w:r>
      <w:r w:rsidR="00BD322E">
        <w:rPr>
          <w:sz w:val="22"/>
          <w:szCs w:val="22"/>
        </w:rPr>
        <w:t xml:space="preserve"> Fizyki </w:t>
      </w:r>
      <w:r w:rsidR="00BD322E" w:rsidRPr="008E66EE">
        <w:rPr>
          <w:sz w:val="22"/>
          <w:szCs w:val="22"/>
        </w:rPr>
        <w:t>Uniwersyte</w:t>
      </w:r>
      <w:r w:rsidR="00BD322E">
        <w:rPr>
          <w:sz w:val="22"/>
          <w:szCs w:val="22"/>
        </w:rPr>
        <w:t xml:space="preserve">tu </w:t>
      </w:r>
      <w:r w:rsidR="00BD322E" w:rsidRPr="008E66EE">
        <w:rPr>
          <w:sz w:val="22"/>
          <w:szCs w:val="22"/>
        </w:rPr>
        <w:t>Warszawski</w:t>
      </w:r>
      <w:r w:rsidR="00BD322E">
        <w:rPr>
          <w:sz w:val="22"/>
          <w:szCs w:val="22"/>
        </w:rPr>
        <w:t xml:space="preserve">ego, ale </w:t>
      </w:r>
      <w:r w:rsidR="00966AE8">
        <w:rPr>
          <w:sz w:val="22"/>
          <w:szCs w:val="22"/>
        </w:rPr>
        <w:t xml:space="preserve">moja praca zawodowa </w:t>
      </w:r>
      <w:r w:rsidR="003E1901">
        <w:rPr>
          <w:sz w:val="22"/>
          <w:szCs w:val="22"/>
        </w:rPr>
        <w:t xml:space="preserve">od </w:t>
      </w:r>
      <w:r w:rsidR="00966AE8">
        <w:rPr>
          <w:sz w:val="22"/>
          <w:szCs w:val="22"/>
        </w:rPr>
        <w:t xml:space="preserve">samego </w:t>
      </w:r>
      <w:r w:rsidR="003E1901">
        <w:rPr>
          <w:sz w:val="22"/>
          <w:szCs w:val="22"/>
        </w:rPr>
        <w:t xml:space="preserve">początku </w:t>
      </w:r>
      <w:r w:rsidR="00966AE8">
        <w:rPr>
          <w:sz w:val="22"/>
          <w:szCs w:val="22"/>
        </w:rPr>
        <w:t xml:space="preserve">jest </w:t>
      </w:r>
      <w:r w:rsidRPr="008E66EE">
        <w:rPr>
          <w:sz w:val="22"/>
          <w:szCs w:val="22"/>
        </w:rPr>
        <w:t>związan</w:t>
      </w:r>
      <w:r w:rsidR="00966AE8">
        <w:rPr>
          <w:sz w:val="22"/>
          <w:szCs w:val="22"/>
        </w:rPr>
        <w:t>a</w:t>
      </w:r>
      <w:r w:rsidRPr="008E66EE">
        <w:rPr>
          <w:sz w:val="22"/>
          <w:szCs w:val="22"/>
        </w:rPr>
        <w:t xml:space="preserve"> z Białymstokiem i naszą uczelnią</w:t>
      </w:r>
      <w:r w:rsidR="00BB52D2">
        <w:rPr>
          <w:sz w:val="22"/>
          <w:szCs w:val="22"/>
        </w:rPr>
        <w:t>.</w:t>
      </w:r>
      <w:r w:rsidRPr="008E66EE">
        <w:rPr>
          <w:sz w:val="22"/>
          <w:szCs w:val="22"/>
        </w:rPr>
        <w:t xml:space="preserve"> </w:t>
      </w:r>
      <w:r w:rsidR="00BD322E">
        <w:rPr>
          <w:sz w:val="22"/>
          <w:szCs w:val="22"/>
        </w:rPr>
        <w:t xml:space="preserve">Pełniłem funkcję dyrektora dużego Instytutu Fizyki, byłem </w:t>
      </w:r>
      <w:r w:rsidR="00117B4D">
        <w:rPr>
          <w:sz w:val="22"/>
          <w:szCs w:val="22"/>
        </w:rPr>
        <w:t xml:space="preserve">i jestem </w:t>
      </w:r>
      <w:r w:rsidR="00BD322E">
        <w:rPr>
          <w:sz w:val="22"/>
          <w:szCs w:val="22"/>
        </w:rPr>
        <w:t xml:space="preserve">członkiem Senatu, obecnie jestem Dziekanem Wydziału Fizyki. </w:t>
      </w:r>
    </w:p>
    <w:p w:rsidR="001F37D8" w:rsidRPr="00966AE8" w:rsidRDefault="008E66EE" w:rsidP="001F37D8">
      <w:pPr>
        <w:spacing w:after="113"/>
        <w:jc w:val="both"/>
      </w:pPr>
      <w:r w:rsidRPr="008E66EE">
        <w:rPr>
          <w:sz w:val="22"/>
          <w:szCs w:val="22"/>
        </w:rPr>
        <w:t>C</w:t>
      </w:r>
      <w:r w:rsidR="00EA31F3" w:rsidRPr="008E66EE">
        <w:rPr>
          <w:sz w:val="22"/>
          <w:szCs w:val="22"/>
        </w:rPr>
        <w:t>h</w:t>
      </w:r>
      <w:r w:rsidR="00724E08" w:rsidRPr="008E66EE">
        <w:rPr>
          <w:color w:val="000000"/>
          <w:sz w:val="22"/>
          <w:szCs w:val="22"/>
        </w:rPr>
        <w:t xml:space="preserve">ciałbym, aby </w:t>
      </w:r>
      <w:r w:rsidRPr="008E66EE">
        <w:rPr>
          <w:color w:val="000000"/>
          <w:sz w:val="22"/>
          <w:szCs w:val="22"/>
        </w:rPr>
        <w:t>nasz</w:t>
      </w:r>
      <w:r>
        <w:rPr>
          <w:color w:val="000000"/>
          <w:sz w:val="22"/>
          <w:szCs w:val="22"/>
        </w:rPr>
        <w:t xml:space="preserve"> uniwersytet </w:t>
      </w:r>
      <w:r w:rsidRPr="008E66EE">
        <w:rPr>
          <w:color w:val="000000"/>
          <w:sz w:val="22"/>
          <w:szCs w:val="22"/>
        </w:rPr>
        <w:t xml:space="preserve">był </w:t>
      </w:r>
      <w:r w:rsidR="00724E08" w:rsidRPr="008E66EE">
        <w:rPr>
          <w:color w:val="000000"/>
          <w:sz w:val="22"/>
          <w:szCs w:val="22"/>
        </w:rPr>
        <w:t>przyjazn</w:t>
      </w:r>
      <w:r w:rsidRPr="008E66EE">
        <w:rPr>
          <w:color w:val="000000"/>
          <w:sz w:val="22"/>
          <w:szCs w:val="22"/>
        </w:rPr>
        <w:t xml:space="preserve">ym </w:t>
      </w:r>
      <w:r w:rsidR="00724E08" w:rsidRPr="008E66EE">
        <w:rPr>
          <w:color w:val="000000"/>
          <w:sz w:val="22"/>
          <w:szCs w:val="22"/>
        </w:rPr>
        <w:t>miejsce</w:t>
      </w:r>
      <w:r w:rsidRPr="008E66EE">
        <w:rPr>
          <w:color w:val="000000"/>
          <w:sz w:val="22"/>
          <w:szCs w:val="22"/>
        </w:rPr>
        <w:t>m</w:t>
      </w:r>
      <w:r w:rsidR="00724E08" w:rsidRPr="008E66EE">
        <w:rPr>
          <w:color w:val="000000"/>
          <w:sz w:val="22"/>
          <w:szCs w:val="22"/>
        </w:rPr>
        <w:t xml:space="preserve"> pracy i </w:t>
      </w:r>
      <w:r w:rsidR="00EA31F3" w:rsidRPr="008E66EE">
        <w:rPr>
          <w:color w:val="000000"/>
          <w:sz w:val="22"/>
          <w:szCs w:val="22"/>
        </w:rPr>
        <w:t>rozwoju</w:t>
      </w:r>
      <w:r w:rsidR="00724E08" w:rsidRPr="008E66EE">
        <w:rPr>
          <w:color w:val="000000"/>
          <w:sz w:val="22"/>
          <w:szCs w:val="22"/>
        </w:rPr>
        <w:t xml:space="preserve">. Będę dążył do przejrzystego systemu płac i klarownych reguł awansu. </w:t>
      </w:r>
      <w:r w:rsidR="00CC6395" w:rsidRPr="008E66EE">
        <w:rPr>
          <w:color w:val="000000"/>
          <w:sz w:val="22"/>
          <w:szCs w:val="22"/>
        </w:rPr>
        <w:t>N</w:t>
      </w:r>
      <w:r w:rsidR="00724E08" w:rsidRPr="008E66EE">
        <w:rPr>
          <w:color w:val="000000"/>
          <w:sz w:val="22"/>
          <w:szCs w:val="22"/>
        </w:rPr>
        <w:t>iski</w:t>
      </w:r>
      <w:r w:rsidR="00724E08">
        <w:rPr>
          <w:color w:val="000000"/>
          <w:sz w:val="22"/>
          <w:szCs w:val="22"/>
        </w:rPr>
        <w:t xml:space="preserve"> poziom płac można rekompensować zmniejszając obciążenia, bez obniżania jakości.</w:t>
      </w:r>
      <w:r w:rsidR="00A00DB1">
        <w:rPr>
          <w:color w:val="000000"/>
          <w:sz w:val="22"/>
          <w:szCs w:val="22"/>
        </w:rPr>
        <w:t xml:space="preserve"> </w:t>
      </w:r>
      <w:r w:rsidR="00CC6395">
        <w:rPr>
          <w:color w:val="000000"/>
          <w:sz w:val="22"/>
          <w:szCs w:val="22"/>
        </w:rPr>
        <w:t>Niezbędne</w:t>
      </w:r>
      <w:r w:rsidR="00A00DB1">
        <w:rPr>
          <w:color w:val="000000"/>
          <w:sz w:val="22"/>
          <w:szCs w:val="22"/>
        </w:rPr>
        <w:t xml:space="preserve"> </w:t>
      </w:r>
      <w:r w:rsidR="00CC6395">
        <w:rPr>
          <w:color w:val="000000"/>
          <w:sz w:val="22"/>
          <w:szCs w:val="22"/>
        </w:rPr>
        <w:t xml:space="preserve">jest </w:t>
      </w:r>
      <w:r w:rsidR="00A00DB1">
        <w:rPr>
          <w:color w:val="000000"/>
          <w:sz w:val="22"/>
          <w:szCs w:val="22"/>
        </w:rPr>
        <w:t xml:space="preserve">jednak </w:t>
      </w:r>
      <w:r w:rsidR="00BA2ABA">
        <w:rPr>
          <w:color w:val="000000"/>
          <w:sz w:val="22"/>
          <w:szCs w:val="22"/>
        </w:rPr>
        <w:t xml:space="preserve">wyróżnianie i </w:t>
      </w:r>
      <w:r w:rsidR="00A00DB1">
        <w:rPr>
          <w:color w:val="000000"/>
          <w:sz w:val="22"/>
          <w:szCs w:val="22"/>
        </w:rPr>
        <w:t>doceni</w:t>
      </w:r>
      <w:r w:rsidR="00BA2ABA">
        <w:rPr>
          <w:color w:val="000000"/>
          <w:sz w:val="22"/>
          <w:szCs w:val="22"/>
        </w:rPr>
        <w:t>a</w:t>
      </w:r>
      <w:r w:rsidR="00A00DB1">
        <w:rPr>
          <w:color w:val="000000"/>
          <w:sz w:val="22"/>
          <w:szCs w:val="22"/>
        </w:rPr>
        <w:t>nie osób wybijających się ponad przeciętność.</w:t>
      </w:r>
      <w:r w:rsidR="00BA2ABA">
        <w:rPr>
          <w:color w:val="000000"/>
          <w:sz w:val="22"/>
          <w:szCs w:val="22"/>
        </w:rPr>
        <w:t xml:space="preserve"> </w:t>
      </w:r>
      <w:r w:rsidR="00D77934">
        <w:rPr>
          <w:color w:val="000000"/>
          <w:sz w:val="22"/>
          <w:szCs w:val="22"/>
        </w:rPr>
        <w:t xml:space="preserve">Dobrym instrumentem do tego typu działań jest znaczne rozszerzenia katalogu zniżek pensum </w:t>
      </w:r>
      <w:r w:rsidR="00D77934" w:rsidRPr="008E66EE">
        <w:rPr>
          <w:sz w:val="22"/>
          <w:szCs w:val="22"/>
        </w:rPr>
        <w:t>dydaktycznego</w:t>
      </w:r>
      <w:r w:rsidR="008B2BC0" w:rsidRPr="008E66EE">
        <w:rPr>
          <w:sz w:val="22"/>
          <w:szCs w:val="22"/>
        </w:rPr>
        <w:t xml:space="preserve"> i dodatków motywacyjnych</w:t>
      </w:r>
      <w:r w:rsidRPr="008E66EE">
        <w:rPr>
          <w:sz w:val="22"/>
          <w:szCs w:val="22"/>
        </w:rPr>
        <w:t>.</w:t>
      </w:r>
      <w:r w:rsidR="00FF76E9">
        <w:rPr>
          <w:sz w:val="22"/>
          <w:szCs w:val="22"/>
        </w:rPr>
        <w:t xml:space="preserve"> Będę kontynuował działania inwestycyjne, zwracając większą uwagę na infrastrukturę socjalną na nowym kampusie.</w:t>
      </w:r>
      <w:r w:rsidR="001F37D8">
        <w:rPr>
          <w:sz w:val="22"/>
          <w:szCs w:val="22"/>
        </w:rPr>
        <w:t xml:space="preserve"> </w:t>
      </w:r>
      <w:r w:rsidR="001F37D8" w:rsidRPr="00966AE8">
        <w:rPr>
          <w:sz w:val="22"/>
          <w:szCs w:val="22"/>
        </w:rPr>
        <w:t>Kampus powinien stać się nie tylko miejscem pracy, ale też centrum życia akademickiego.</w:t>
      </w:r>
    </w:p>
    <w:p w:rsidR="00DC36F1" w:rsidRPr="008E66EE" w:rsidRDefault="00DC36F1">
      <w:pPr>
        <w:spacing w:after="113"/>
        <w:jc w:val="both"/>
      </w:pPr>
    </w:p>
    <w:p w:rsidR="00662E25" w:rsidRPr="00EA31F3" w:rsidRDefault="008B2BC0">
      <w:pPr>
        <w:spacing w:after="113"/>
        <w:jc w:val="both"/>
      </w:pPr>
      <w:r>
        <w:t xml:space="preserve">Dostrzegam </w:t>
      </w:r>
      <w:r w:rsidR="008E66EE">
        <w:t xml:space="preserve">trzy główne </w:t>
      </w:r>
      <w:r w:rsidR="00724E08" w:rsidRPr="00EA31F3">
        <w:t>wyzwania stojące przed rektorem w najbliższej kadencji:</w:t>
      </w:r>
    </w:p>
    <w:p w:rsidR="00CC6395" w:rsidRDefault="00915EB4">
      <w:pPr>
        <w:numPr>
          <w:ilvl w:val="0"/>
          <w:numId w:val="1"/>
        </w:numPr>
        <w:spacing w:after="113"/>
        <w:jc w:val="both"/>
        <w:rPr>
          <w:sz w:val="22"/>
          <w:szCs w:val="22"/>
        </w:rPr>
      </w:pPr>
      <w:r w:rsidRPr="00696C71">
        <w:rPr>
          <w:b/>
          <w:sz w:val="22"/>
          <w:szCs w:val="22"/>
        </w:rPr>
        <w:t>Z</w:t>
      </w:r>
      <w:r w:rsidR="00CC6395" w:rsidRPr="00696C71">
        <w:rPr>
          <w:b/>
          <w:sz w:val="22"/>
          <w:szCs w:val="22"/>
        </w:rPr>
        <w:t>apewnienie wzrostu subwencji</w:t>
      </w:r>
      <w:r w:rsidR="00CC6395">
        <w:rPr>
          <w:sz w:val="22"/>
          <w:szCs w:val="22"/>
        </w:rPr>
        <w:t xml:space="preserve"> </w:t>
      </w:r>
      <w:r w:rsidR="00724E08">
        <w:rPr>
          <w:sz w:val="22"/>
          <w:szCs w:val="22"/>
        </w:rPr>
        <w:t xml:space="preserve">w celu zwiększenia poziomu płac oraz zapewnienia stabilnego finansowania rosnących kosztów funkcjonowania uczelni. </w:t>
      </w:r>
    </w:p>
    <w:p w:rsidR="00662E25" w:rsidRDefault="00724E08" w:rsidP="00CC6395">
      <w:pPr>
        <w:spacing w:after="113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Osoby, od których zależy sukces naukowy uczelni, oraz osoby, na barkach których opiera się dydaktyka, powinny zarabiać więcej, niż minimum, przysługujące każdemu.  </w:t>
      </w:r>
    </w:p>
    <w:p w:rsidR="00966AE8" w:rsidRPr="00966AE8" w:rsidRDefault="00966AE8" w:rsidP="00966AE8">
      <w:pPr>
        <w:pStyle w:val="Akapitzlist"/>
        <w:numPr>
          <w:ilvl w:val="0"/>
          <w:numId w:val="1"/>
        </w:numPr>
        <w:spacing w:after="113"/>
        <w:jc w:val="both"/>
        <w:rPr>
          <w:sz w:val="22"/>
          <w:szCs w:val="22"/>
        </w:rPr>
      </w:pPr>
      <w:r w:rsidRPr="00966AE8">
        <w:rPr>
          <w:b/>
          <w:sz w:val="22"/>
          <w:szCs w:val="22"/>
        </w:rPr>
        <w:t>Zwiększenie zatrudnienia młodej kadry akademickiej</w:t>
      </w:r>
      <w:r w:rsidRPr="00966AE8">
        <w:rPr>
          <w:sz w:val="22"/>
          <w:szCs w:val="22"/>
        </w:rPr>
        <w:t>, aby powstrzymać narastającą lukę pokoleniową w strukturze kadry akademickiej. Zwłaszcza na tych wydziałach, gdzie</w:t>
      </w:r>
      <w:r w:rsidRPr="00966AE8">
        <w:rPr>
          <w:color w:val="FF0000"/>
          <w:sz w:val="22"/>
          <w:szCs w:val="22"/>
        </w:rPr>
        <w:t xml:space="preserve"> </w:t>
      </w:r>
      <w:r w:rsidRPr="00966AE8">
        <w:rPr>
          <w:sz w:val="22"/>
          <w:szCs w:val="22"/>
        </w:rPr>
        <w:t xml:space="preserve">nowe etaty asystenckie nie są dla uczelni kosztem, ale wręcz zyskiem.  </w:t>
      </w:r>
    </w:p>
    <w:p w:rsidR="00CC6395" w:rsidRPr="00966AE8" w:rsidRDefault="00724E08" w:rsidP="00966AE8">
      <w:pPr>
        <w:numPr>
          <w:ilvl w:val="0"/>
          <w:numId w:val="1"/>
        </w:numPr>
        <w:spacing w:after="113"/>
        <w:jc w:val="both"/>
        <w:rPr>
          <w:sz w:val="22"/>
          <w:szCs w:val="22"/>
        </w:rPr>
      </w:pPr>
      <w:r w:rsidRPr="00966AE8">
        <w:rPr>
          <w:b/>
          <w:sz w:val="22"/>
          <w:szCs w:val="22"/>
        </w:rPr>
        <w:t xml:space="preserve">Doprowadzenie do znacznego wzrostu liczby studentów na </w:t>
      </w:r>
      <w:r w:rsidR="00696C71" w:rsidRPr="00966AE8">
        <w:rPr>
          <w:b/>
          <w:sz w:val="22"/>
          <w:szCs w:val="22"/>
        </w:rPr>
        <w:t>Biologii, Chemii i Fizyce</w:t>
      </w:r>
      <w:r w:rsidR="00696C71" w:rsidRPr="00966AE8">
        <w:rPr>
          <w:sz w:val="22"/>
          <w:szCs w:val="22"/>
        </w:rPr>
        <w:t xml:space="preserve"> oraz </w:t>
      </w:r>
      <w:r w:rsidR="00FA2A84" w:rsidRPr="00966AE8">
        <w:rPr>
          <w:sz w:val="22"/>
          <w:szCs w:val="22"/>
        </w:rPr>
        <w:t>dążenie do o</w:t>
      </w:r>
      <w:r w:rsidR="00696C71" w:rsidRPr="00966AE8">
        <w:rPr>
          <w:sz w:val="22"/>
          <w:szCs w:val="22"/>
        </w:rPr>
        <w:t xml:space="preserve">twarcia </w:t>
      </w:r>
      <w:r w:rsidR="00966AE8">
        <w:rPr>
          <w:sz w:val="22"/>
          <w:szCs w:val="22"/>
        </w:rPr>
        <w:t xml:space="preserve">innych </w:t>
      </w:r>
      <w:r w:rsidR="00696C71" w:rsidRPr="00966AE8">
        <w:rPr>
          <w:sz w:val="22"/>
          <w:szCs w:val="22"/>
        </w:rPr>
        <w:t xml:space="preserve">kierunków </w:t>
      </w:r>
      <w:r w:rsidR="00966AE8">
        <w:rPr>
          <w:sz w:val="22"/>
          <w:szCs w:val="22"/>
        </w:rPr>
        <w:t xml:space="preserve">generujących dużą subwencję </w:t>
      </w:r>
      <w:r w:rsidRPr="00966AE8">
        <w:rPr>
          <w:sz w:val="22"/>
          <w:szCs w:val="22"/>
        </w:rPr>
        <w:t>(</w:t>
      </w:r>
      <w:r w:rsidR="0009456A" w:rsidRPr="00966AE8">
        <w:rPr>
          <w:sz w:val="22"/>
          <w:szCs w:val="22"/>
        </w:rPr>
        <w:t>np. I</w:t>
      </w:r>
      <w:r w:rsidRPr="00966AE8">
        <w:rPr>
          <w:sz w:val="22"/>
          <w:szCs w:val="22"/>
        </w:rPr>
        <w:t>nformatyka Techniczna</w:t>
      </w:r>
      <w:r w:rsidR="005D797B" w:rsidRPr="00966AE8">
        <w:rPr>
          <w:sz w:val="22"/>
          <w:szCs w:val="22"/>
        </w:rPr>
        <w:t xml:space="preserve">). </w:t>
      </w:r>
      <w:r w:rsidRPr="00966AE8">
        <w:rPr>
          <w:sz w:val="22"/>
          <w:szCs w:val="22"/>
        </w:rPr>
        <w:t xml:space="preserve"> </w:t>
      </w:r>
    </w:p>
    <w:p w:rsidR="00696C71" w:rsidRPr="00966AE8" w:rsidRDefault="00966AE8" w:rsidP="00966AE8">
      <w:pPr>
        <w:pStyle w:val="Akapitzlist"/>
        <w:spacing w:after="113"/>
        <w:jc w:val="both"/>
        <w:rPr>
          <w:sz w:val="22"/>
          <w:szCs w:val="22"/>
        </w:rPr>
      </w:pPr>
      <w:r w:rsidRPr="00966AE8">
        <w:rPr>
          <w:b/>
          <w:sz w:val="22"/>
          <w:szCs w:val="22"/>
        </w:rPr>
        <w:t>Wydziały te mogą stać się lokomotywą finansową całej uczelni.</w:t>
      </w:r>
      <w:r>
        <w:rPr>
          <w:b/>
          <w:sz w:val="22"/>
          <w:szCs w:val="22"/>
        </w:rPr>
        <w:t xml:space="preserve"> </w:t>
      </w:r>
    </w:p>
    <w:p w:rsidR="00696C71" w:rsidRDefault="00FA2A84" w:rsidP="00696C71">
      <w:pPr>
        <w:spacing w:after="113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powinien być </w:t>
      </w:r>
      <w:r w:rsidR="00696C71">
        <w:rPr>
          <w:sz w:val="22"/>
          <w:szCs w:val="22"/>
        </w:rPr>
        <w:t xml:space="preserve">jeden z głównych znaków firmowych Uniwersytetu. </w:t>
      </w:r>
      <w:r>
        <w:rPr>
          <w:sz w:val="22"/>
          <w:szCs w:val="22"/>
        </w:rPr>
        <w:t xml:space="preserve">Aby </w:t>
      </w:r>
      <w:r w:rsidR="00300699">
        <w:rPr>
          <w:sz w:val="22"/>
          <w:szCs w:val="22"/>
        </w:rPr>
        <w:t xml:space="preserve">w Białymstoku </w:t>
      </w:r>
      <w:r w:rsidR="00696C71">
        <w:rPr>
          <w:sz w:val="22"/>
          <w:szCs w:val="22"/>
        </w:rPr>
        <w:t xml:space="preserve">Fizyka </w:t>
      </w:r>
      <w:r>
        <w:rPr>
          <w:sz w:val="22"/>
          <w:szCs w:val="22"/>
        </w:rPr>
        <w:t xml:space="preserve">nie kojarzyła się </w:t>
      </w:r>
      <w:r w:rsidR="00696C71">
        <w:rPr>
          <w:sz w:val="22"/>
          <w:szCs w:val="22"/>
        </w:rPr>
        <w:t xml:space="preserve">z Politechniką (gdzie fizyki nie ma), a Biologia i Chemia z Uniwersytetem Medycznym (gdzie te dyscypliny nie istnieją).  </w:t>
      </w:r>
    </w:p>
    <w:p w:rsidR="00662E25" w:rsidRDefault="00724E08">
      <w:pPr>
        <w:spacing w:before="227" w:after="113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A2ABA">
        <w:rPr>
          <w:sz w:val="22"/>
          <w:szCs w:val="22"/>
        </w:rPr>
        <w:t xml:space="preserve">yzwania te </w:t>
      </w:r>
      <w:r>
        <w:rPr>
          <w:sz w:val="22"/>
          <w:szCs w:val="22"/>
        </w:rPr>
        <w:t xml:space="preserve">mocno motywują mnie do udziału w wyborach: </w:t>
      </w:r>
    </w:p>
    <w:p w:rsidR="00662E25" w:rsidRDefault="005D797B">
      <w:pPr>
        <w:numPr>
          <w:ilvl w:val="0"/>
          <w:numId w:val="2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mam dużą wiedzę ekspercką </w:t>
      </w:r>
      <w:r w:rsidR="00724E08">
        <w:rPr>
          <w:sz w:val="22"/>
          <w:szCs w:val="22"/>
        </w:rPr>
        <w:t>na temat struktury subwencji</w:t>
      </w:r>
      <w:r>
        <w:rPr>
          <w:sz w:val="22"/>
          <w:szCs w:val="22"/>
        </w:rPr>
        <w:t xml:space="preserve"> i algorytmu jej podziału,</w:t>
      </w:r>
    </w:p>
    <w:p w:rsidR="00696C71" w:rsidRDefault="00724E08" w:rsidP="00696C71">
      <w:pPr>
        <w:numPr>
          <w:ilvl w:val="0"/>
          <w:numId w:val="2"/>
        </w:numPr>
        <w:spacing w:after="113"/>
        <w:jc w:val="both"/>
        <w:rPr>
          <w:sz w:val="22"/>
          <w:szCs w:val="22"/>
        </w:rPr>
      </w:pPr>
      <w:r w:rsidRPr="00696C71">
        <w:rPr>
          <w:sz w:val="22"/>
          <w:szCs w:val="22"/>
        </w:rPr>
        <w:t xml:space="preserve">potrafię oceniać </w:t>
      </w:r>
      <w:r w:rsidR="00696C71">
        <w:rPr>
          <w:sz w:val="22"/>
          <w:szCs w:val="22"/>
        </w:rPr>
        <w:t xml:space="preserve">wpływ </w:t>
      </w:r>
      <w:r w:rsidR="00696C71" w:rsidRPr="00696C71">
        <w:rPr>
          <w:sz w:val="22"/>
          <w:szCs w:val="22"/>
        </w:rPr>
        <w:t>decyzji rektorskich</w:t>
      </w:r>
      <w:r w:rsidR="00696C71">
        <w:rPr>
          <w:sz w:val="22"/>
          <w:szCs w:val="22"/>
        </w:rPr>
        <w:t xml:space="preserve"> na wielkość subwencji,  </w:t>
      </w:r>
    </w:p>
    <w:p w:rsidR="00662E25" w:rsidRPr="00696C71" w:rsidRDefault="00724E08" w:rsidP="003259BC">
      <w:pPr>
        <w:numPr>
          <w:ilvl w:val="0"/>
          <w:numId w:val="2"/>
        </w:numPr>
        <w:spacing w:after="113"/>
        <w:jc w:val="both"/>
        <w:rPr>
          <w:sz w:val="22"/>
          <w:szCs w:val="22"/>
        </w:rPr>
      </w:pPr>
      <w:r w:rsidRPr="00696C71">
        <w:rPr>
          <w:sz w:val="22"/>
          <w:szCs w:val="22"/>
        </w:rPr>
        <w:t xml:space="preserve">dobrze znam potencjał i problemy </w:t>
      </w:r>
      <w:r w:rsidR="00696C71">
        <w:rPr>
          <w:sz w:val="22"/>
          <w:szCs w:val="22"/>
        </w:rPr>
        <w:t xml:space="preserve">wydziałów ścisłych i przyrodniczych. </w:t>
      </w:r>
      <w:r w:rsidRPr="00696C71">
        <w:rPr>
          <w:sz w:val="22"/>
          <w:szCs w:val="22"/>
        </w:rPr>
        <w:t xml:space="preserve">  </w:t>
      </w:r>
    </w:p>
    <w:p w:rsidR="001B382B" w:rsidRDefault="001B382B" w:rsidP="001B382B">
      <w:pPr>
        <w:spacing w:after="113"/>
        <w:jc w:val="both"/>
        <w:rPr>
          <w:sz w:val="22"/>
          <w:szCs w:val="22"/>
        </w:rPr>
      </w:pPr>
    </w:p>
    <w:p w:rsidR="001B382B" w:rsidRDefault="001B382B" w:rsidP="001B382B">
      <w:pPr>
        <w:spacing w:after="113"/>
        <w:jc w:val="both"/>
      </w:pPr>
      <w:r w:rsidRPr="001B382B">
        <w:rPr>
          <w:sz w:val="22"/>
          <w:szCs w:val="22"/>
        </w:rPr>
        <w:t xml:space="preserve">Wywodząc się z wydziału o najmniejszej liczbie studentów na pewno będę miał tendencje do preferowania rozwiązań prowadzących do większej indywidualizacji studiów oraz poprawy komfortu studiowania. Wydziały będą miały możliwość wyboru </w:t>
      </w:r>
      <w:proofErr w:type="spellStart"/>
      <w:r w:rsidRPr="001B382B">
        <w:rPr>
          <w:sz w:val="22"/>
          <w:szCs w:val="22"/>
        </w:rPr>
        <w:t>tutorskiego</w:t>
      </w:r>
      <w:proofErr w:type="spellEnd"/>
      <w:r w:rsidRPr="001B382B">
        <w:rPr>
          <w:sz w:val="22"/>
          <w:szCs w:val="22"/>
        </w:rPr>
        <w:t xml:space="preserve"> systemu prowadzenia prac dyplomowych zamiast obecnego systemu seminaryjnego.</w:t>
      </w:r>
    </w:p>
    <w:p w:rsidR="001B382B" w:rsidRDefault="003E1901" w:rsidP="00BD322E">
      <w:pPr>
        <w:spacing w:after="113"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Ważną z</w:t>
      </w:r>
      <w:r w:rsidR="00BD322E">
        <w:rPr>
          <w:color w:val="000000"/>
          <w:sz w:val="22"/>
          <w:szCs w:val="22"/>
        </w:rPr>
        <w:t xml:space="preserve">asadą zarządzania uczelnią będzie </w:t>
      </w:r>
      <w:r>
        <w:rPr>
          <w:color w:val="000000"/>
          <w:sz w:val="22"/>
          <w:szCs w:val="22"/>
        </w:rPr>
        <w:t>u</w:t>
      </w:r>
      <w:r w:rsidRPr="003E1901">
        <w:rPr>
          <w:color w:val="000000"/>
          <w:sz w:val="22"/>
          <w:szCs w:val="22"/>
        </w:rPr>
        <w:t>suwanie sprzeczności interesów</w:t>
      </w:r>
      <w:r>
        <w:rPr>
          <w:color w:val="000000"/>
          <w:sz w:val="22"/>
          <w:szCs w:val="22"/>
        </w:rPr>
        <w:t>. Otóż o</w:t>
      </w:r>
      <w:r w:rsidRPr="003E1901">
        <w:rPr>
          <w:color w:val="000000"/>
          <w:sz w:val="22"/>
          <w:szCs w:val="22"/>
        </w:rPr>
        <w:t xml:space="preserve">becnie niemal wszystkie przychody uczelni koncentrują się w ręku rektora. Natomiast obowiązki i kłopoty, związane z </w:t>
      </w:r>
      <w:r w:rsidRPr="001F3F60">
        <w:rPr>
          <w:color w:val="000000" w:themeColor="text1"/>
          <w:sz w:val="22"/>
          <w:szCs w:val="22"/>
        </w:rPr>
        <w:t>wygenerowaniem tych przychodów, spadają na barki dziekanów czy pojedynczych pracowników. Mamy tu splątanie sprzecznych interesów.</w:t>
      </w:r>
      <w:r w:rsidR="001F3F60" w:rsidRPr="001F3F60">
        <w:rPr>
          <w:color w:val="000000" w:themeColor="text1"/>
          <w:sz w:val="22"/>
          <w:szCs w:val="22"/>
        </w:rPr>
        <w:t xml:space="preserve"> Co gorsza, zdecydowana większość przychodów jest ukryta w subwencji, i na ogół to negatywne sprzężenia nawet nie jest dostrzegane. Chciałbym to zmienić. </w:t>
      </w:r>
    </w:p>
    <w:p w:rsidR="00BD322E" w:rsidRPr="001F3F60" w:rsidRDefault="001F3F60" w:rsidP="00BD322E">
      <w:pPr>
        <w:spacing w:after="113"/>
        <w:jc w:val="both"/>
        <w:rPr>
          <w:color w:val="000000" w:themeColor="text1"/>
          <w:sz w:val="22"/>
          <w:szCs w:val="22"/>
        </w:rPr>
      </w:pPr>
      <w:r w:rsidRPr="001F3F60">
        <w:rPr>
          <w:color w:val="000000" w:themeColor="text1"/>
          <w:sz w:val="22"/>
          <w:szCs w:val="22"/>
        </w:rPr>
        <w:t>O</w:t>
      </w:r>
      <w:r w:rsidR="00BD322E" w:rsidRPr="001F3F60">
        <w:rPr>
          <w:color w:val="000000" w:themeColor="text1"/>
          <w:sz w:val="22"/>
          <w:szCs w:val="22"/>
        </w:rPr>
        <w:t>soby i wydziały</w:t>
      </w:r>
      <w:r w:rsidRPr="001F3F60">
        <w:rPr>
          <w:color w:val="000000" w:themeColor="text1"/>
          <w:sz w:val="22"/>
          <w:szCs w:val="22"/>
        </w:rPr>
        <w:t>,</w:t>
      </w:r>
      <w:r w:rsidR="00BD322E" w:rsidRPr="001F3F60">
        <w:rPr>
          <w:color w:val="000000" w:themeColor="text1"/>
          <w:sz w:val="22"/>
          <w:szCs w:val="22"/>
        </w:rPr>
        <w:t xml:space="preserve"> przysparzające uczelni konkretne przychody</w:t>
      </w:r>
      <w:r w:rsidRPr="001F3F60">
        <w:rPr>
          <w:color w:val="000000" w:themeColor="text1"/>
          <w:sz w:val="22"/>
          <w:szCs w:val="22"/>
        </w:rPr>
        <w:t>,</w:t>
      </w:r>
      <w:r w:rsidR="00BD322E" w:rsidRPr="001F3F60">
        <w:rPr>
          <w:color w:val="000000" w:themeColor="text1"/>
          <w:sz w:val="22"/>
          <w:szCs w:val="22"/>
        </w:rPr>
        <w:t xml:space="preserve"> powinny zatrzymać lub otrzymać część tego przychodu, co powinno je motywować do dalszej pracy w tym kierunku. </w:t>
      </w:r>
    </w:p>
    <w:p w:rsidR="001F3F60" w:rsidRPr="001B382B" w:rsidRDefault="00214709" w:rsidP="001F3F60">
      <w:pPr>
        <w:pStyle w:val="Akapitzlist"/>
        <w:numPr>
          <w:ilvl w:val="0"/>
          <w:numId w:val="5"/>
        </w:numPr>
        <w:spacing w:after="113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r w:rsidR="001B382B" w:rsidRPr="001B382B">
        <w:rPr>
          <w:b/>
          <w:sz w:val="22"/>
          <w:szCs w:val="22"/>
        </w:rPr>
        <w:t>romocja</w:t>
      </w:r>
      <w:r w:rsidR="001B382B">
        <w:rPr>
          <w:b/>
          <w:sz w:val="22"/>
          <w:szCs w:val="22"/>
        </w:rPr>
        <w:t xml:space="preserve"> </w:t>
      </w:r>
      <w:r w:rsidR="00724E08">
        <w:rPr>
          <w:b/>
          <w:sz w:val="22"/>
          <w:szCs w:val="22"/>
        </w:rPr>
        <w:t>kierunków studiów</w:t>
      </w:r>
      <w:r w:rsidR="001B382B">
        <w:rPr>
          <w:b/>
          <w:sz w:val="22"/>
          <w:szCs w:val="22"/>
        </w:rPr>
        <w:t xml:space="preserve"> będ</w:t>
      </w:r>
      <w:r w:rsidR="00724E08">
        <w:rPr>
          <w:b/>
          <w:sz w:val="22"/>
          <w:szCs w:val="22"/>
        </w:rPr>
        <w:t>zie</w:t>
      </w:r>
      <w:r w:rsidR="001B382B">
        <w:rPr>
          <w:b/>
          <w:sz w:val="22"/>
          <w:szCs w:val="22"/>
        </w:rPr>
        <w:t xml:space="preserve"> </w:t>
      </w:r>
      <w:r w:rsidR="001F3F60" w:rsidRPr="001B382B">
        <w:rPr>
          <w:b/>
          <w:sz w:val="22"/>
          <w:szCs w:val="22"/>
        </w:rPr>
        <w:t>zadani</w:t>
      </w:r>
      <w:r w:rsidR="00724E08">
        <w:rPr>
          <w:b/>
          <w:sz w:val="22"/>
          <w:szCs w:val="22"/>
        </w:rPr>
        <w:t xml:space="preserve">em </w:t>
      </w:r>
      <w:r w:rsidR="001F3F60" w:rsidRPr="001B382B">
        <w:rPr>
          <w:b/>
          <w:sz w:val="22"/>
          <w:szCs w:val="22"/>
        </w:rPr>
        <w:t>centrali</w:t>
      </w:r>
      <w:r w:rsidR="001F3F60" w:rsidRPr="001B382B">
        <w:rPr>
          <w:sz w:val="22"/>
          <w:szCs w:val="22"/>
        </w:rPr>
        <w:t>. Dla rektora są to koszty niewielkie</w:t>
      </w:r>
      <w:r>
        <w:rPr>
          <w:sz w:val="22"/>
          <w:szCs w:val="22"/>
        </w:rPr>
        <w:t xml:space="preserve">, a przychód </w:t>
      </w:r>
      <w:r w:rsidRPr="001B382B">
        <w:rPr>
          <w:sz w:val="22"/>
          <w:szCs w:val="22"/>
        </w:rPr>
        <w:t xml:space="preserve">ze zwiększonej liczby studentów dociera tylko i wyłącznie do rektora. </w:t>
      </w:r>
    </w:p>
    <w:p w:rsidR="001F3F60" w:rsidRPr="001B382B" w:rsidRDefault="00214709" w:rsidP="001F3F60">
      <w:pPr>
        <w:pStyle w:val="Akapitzlist"/>
        <w:numPr>
          <w:ilvl w:val="0"/>
          <w:numId w:val="5"/>
        </w:numPr>
        <w:spacing w:after="113"/>
        <w:jc w:val="both"/>
        <w:rPr>
          <w:sz w:val="22"/>
          <w:szCs w:val="22"/>
        </w:rPr>
      </w:pPr>
      <w:r w:rsidRPr="00214709">
        <w:rPr>
          <w:b/>
          <w:sz w:val="22"/>
          <w:szCs w:val="22"/>
        </w:rPr>
        <w:t>Narzuty od dydaktyki płatnej zostaną zmniejszone.</w:t>
      </w:r>
      <w:r w:rsidRPr="001B382B">
        <w:rPr>
          <w:sz w:val="22"/>
          <w:szCs w:val="22"/>
        </w:rPr>
        <w:t xml:space="preserve"> </w:t>
      </w:r>
      <w:r w:rsidR="00FF76E9" w:rsidRPr="001B382B">
        <w:rPr>
          <w:sz w:val="22"/>
          <w:szCs w:val="22"/>
        </w:rPr>
        <w:t>Liczba studentów uczelni spada, zatem warto motywować wydziały do rozwoju samofinansujących się studiów płatnych</w:t>
      </w:r>
      <w:r w:rsidR="001B382B">
        <w:rPr>
          <w:sz w:val="22"/>
          <w:szCs w:val="22"/>
        </w:rPr>
        <w:t xml:space="preserve">, choć ich znaczenie dla budżetu uczelni jest już stosunkowo małe. </w:t>
      </w:r>
      <w:r w:rsidR="001F3F60" w:rsidRPr="001B382B">
        <w:rPr>
          <w:sz w:val="22"/>
          <w:szCs w:val="22"/>
        </w:rPr>
        <w:t xml:space="preserve"> </w:t>
      </w:r>
    </w:p>
    <w:p w:rsidR="001B382B" w:rsidRPr="001B382B" w:rsidRDefault="001B382B" w:rsidP="001B382B">
      <w:pPr>
        <w:pStyle w:val="Akapitzlist"/>
        <w:numPr>
          <w:ilvl w:val="0"/>
          <w:numId w:val="5"/>
        </w:numPr>
        <w:spacing w:before="227" w:after="113"/>
        <w:jc w:val="both"/>
        <w:rPr>
          <w:sz w:val="22"/>
          <w:szCs w:val="22"/>
        </w:rPr>
      </w:pPr>
      <w:r w:rsidRPr="00724E08">
        <w:rPr>
          <w:b/>
          <w:bCs/>
          <w:sz w:val="22"/>
          <w:szCs w:val="22"/>
        </w:rPr>
        <w:t>Subwencja wydziałowa zostanie zwiększona.</w:t>
      </w:r>
      <w:r w:rsidRPr="001B382B">
        <w:rPr>
          <w:sz w:val="22"/>
          <w:szCs w:val="22"/>
        </w:rPr>
        <w:t xml:space="preserve"> Będę popierał oszczędne działania wydziałów (subwencja nie wydana do końca roku nie tylko nie będzie przepadała, ale nawet zostanie trochę powiększona).  </w:t>
      </w:r>
    </w:p>
    <w:p w:rsidR="00214709" w:rsidRDefault="001B382B" w:rsidP="00A9238D">
      <w:pPr>
        <w:pStyle w:val="Akapitzlist"/>
        <w:numPr>
          <w:ilvl w:val="0"/>
          <w:numId w:val="5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Będę dążył do </w:t>
      </w:r>
      <w:r w:rsidRPr="001B382B">
        <w:rPr>
          <w:sz w:val="22"/>
          <w:szCs w:val="22"/>
        </w:rPr>
        <w:t>zapewni</w:t>
      </w:r>
      <w:r>
        <w:rPr>
          <w:sz w:val="22"/>
          <w:szCs w:val="22"/>
        </w:rPr>
        <w:t xml:space="preserve">enia </w:t>
      </w:r>
      <w:r w:rsidRPr="001B382B">
        <w:rPr>
          <w:sz w:val="22"/>
          <w:szCs w:val="22"/>
        </w:rPr>
        <w:t>stabilne</w:t>
      </w:r>
      <w:r>
        <w:rPr>
          <w:sz w:val="22"/>
          <w:szCs w:val="22"/>
        </w:rPr>
        <w:t>go</w:t>
      </w:r>
      <w:r w:rsidRPr="001B382B">
        <w:rPr>
          <w:sz w:val="22"/>
          <w:szCs w:val="22"/>
        </w:rPr>
        <w:t xml:space="preserve"> finansowani</w:t>
      </w:r>
      <w:r>
        <w:rPr>
          <w:sz w:val="22"/>
          <w:szCs w:val="22"/>
        </w:rPr>
        <w:t>a</w:t>
      </w:r>
      <w:r w:rsidRPr="001B382B">
        <w:rPr>
          <w:sz w:val="22"/>
          <w:szCs w:val="22"/>
        </w:rPr>
        <w:t xml:space="preserve"> katedrom i zespołom naukowym (według reguł wypracowanych wewnątrz poszczególnych wydziałów), aby mogły one prowadzić  długofalową politykę badawczą. Nie jestem zwolennikiem „grantów wewnętrznych”</w:t>
      </w:r>
      <w:r>
        <w:rPr>
          <w:sz w:val="22"/>
          <w:szCs w:val="22"/>
        </w:rPr>
        <w:t xml:space="preserve">, gdyż </w:t>
      </w:r>
      <w:r w:rsidRPr="001B382B">
        <w:rPr>
          <w:sz w:val="22"/>
          <w:szCs w:val="22"/>
        </w:rPr>
        <w:t>mają ograniczony krąg adresatów</w:t>
      </w:r>
      <w:r>
        <w:rPr>
          <w:sz w:val="22"/>
          <w:szCs w:val="22"/>
        </w:rPr>
        <w:t xml:space="preserve"> i </w:t>
      </w:r>
      <w:r w:rsidRPr="001B382B">
        <w:rPr>
          <w:sz w:val="22"/>
          <w:szCs w:val="22"/>
        </w:rPr>
        <w:t>motywują głównie do sprawnego wydania przyznanych środków</w:t>
      </w:r>
      <w:r>
        <w:rPr>
          <w:sz w:val="22"/>
          <w:szCs w:val="22"/>
        </w:rPr>
        <w:t>.</w:t>
      </w:r>
    </w:p>
    <w:p w:rsidR="00214709" w:rsidRPr="00966AE8" w:rsidRDefault="00214709" w:rsidP="00E65773">
      <w:pPr>
        <w:pStyle w:val="Akapitzlist"/>
        <w:numPr>
          <w:ilvl w:val="0"/>
          <w:numId w:val="5"/>
        </w:numPr>
        <w:spacing w:after="113"/>
        <w:jc w:val="both"/>
        <w:rPr>
          <w:sz w:val="22"/>
          <w:szCs w:val="22"/>
        </w:rPr>
      </w:pPr>
      <w:r w:rsidRPr="00966AE8">
        <w:rPr>
          <w:sz w:val="22"/>
          <w:szCs w:val="22"/>
        </w:rPr>
        <w:t xml:space="preserve">Ewaluacja działalności naukowej będzie ściślej koordynowana z poziomu centrali. Pracownik powinien być dobrze poinformowany o konsekwencjach, jakie jego decyzje </w:t>
      </w:r>
      <w:r w:rsidR="00BB52D2">
        <w:rPr>
          <w:sz w:val="22"/>
          <w:szCs w:val="22"/>
        </w:rPr>
        <w:t>(wybór dyscyp</w:t>
      </w:r>
      <w:bookmarkStart w:id="0" w:name="_GoBack"/>
      <w:bookmarkEnd w:id="0"/>
      <w:r w:rsidR="00BB52D2">
        <w:rPr>
          <w:sz w:val="22"/>
          <w:szCs w:val="22"/>
        </w:rPr>
        <w:t xml:space="preserve">liny) </w:t>
      </w:r>
      <w:r w:rsidRPr="00966AE8">
        <w:rPr>
          <w:sz w:val="22"/>
          <w:szCs w:val="22"/>
        </w:rPr>
        <w:t xml:space="preserve">mają dla wydziału czy uczelni. </w:t>
      </w:r>
      <w:r w:rsidR="00ED705D" w:rsidRPr="00966AE8">
        <w:rPr>
          <w:sz w:val="22"/>
          <w:szCs w:val="22"/>
        </w:rPr>
        <w:t xml:space="preserve">Współpraca międzywydziałowa będzie mocno premiowana, bo bliska współpraca paru dyscyplin jest bardzo korzystna dla wyniku ewaluacyjnego każdej z nich. </w:t>
      </w:r>
    </w:p>
    <w:p w:rsidR="001B382B" w:rsidRPr="001B382B" w:rsidRDefault="001B382B" w:rsidP="001B382B">
      <w:pPr>
        <w:pStyle w:val="Akapitzlist"/>
        <w:numPr>
          <w:ilvl w:val="0"/>
          <w:numId w:val="5"/>
        </w:numPr>
        <w:spacing w:after="113"/>
        <w:jc w:val="both"/>
      </w:pPr>
      <w:r w:rsidRPr="00FF76E9">
        <w:rPr>
          <w:bCs/>
          <w:sz w:val="22"/>
          <w:szCs w:val="22"/>
        </w:rPr>
        <w:t>Będę motywował najlepszych naukowców do pozyskiwania dużych grantów zewnętrznych oraz wspierał ich realizację poprzez odpowiednie rozwiązania organizacyjne.</w:t>
      </w:r>
    </w:p>
    <w:p w:rsidR="003E1901" w:rsidRDefault="00A00DB1" w:rsidP="00BD322E">
      <w:pPr>
        <w:pStyle w:val="Akapitzlist"/>
        <w:numPr>
          <w:ilvl w:val="0"/>
          <w:numId w:val="5"/>
        </w:numPr>
        <w:spacing w:before="227" w:after="113"/>
        <w:jc w:val="both"/>
        <w:rPr>
          <w:sz w:val="22"/>
          <w:szCs w:val="22"/>
        </w:rPr>
      </w:pPr>
      <w:r w:rsidRPr="00BD322E">
        <w:rPr>
          <w:color w:val="000000"/>
          <w:sz w:val="22"/>
          <w:szCs w:val="22"/>
        </w:rPr>
        <w:t>Wielkie grant</w:t>
      </w:r>
      <w:r w:rsidR="00FF76E9">
        <w:rPr>
          <w:color w:val="000000"/>
          <w:sz w:val="22"/>
          <w:szCs w:val="22"/>
        </w:rPr>
        <w:t>y</w:t>
      </w:r>
      <w:r w:rsidRPr="00BD322E">
        <w:rPr>
          <w:color w:val="000000"/>
          <w:sz w:val="22"/>
          <w:szCs w:val="22"/>
        </w:rPr>
        <w:t xml:space="preserve">, które </w:t>
      </w:r>
      <w:r w:rsidR="00BD322E" w:rsidRPr="00BD322E">
        <w:rPr>
          <w:color w:val="000000"/>
          <w:sz w:val="22"/>
          <w:szCs w:val="22"/>
        </w:rPr>
        <w:t xml:space="preserve">w istotny sposób </w:t>
      </w:r>
      <w:r w:rsidRPr="00BD322E">
        <w:rPr>
          <w:color w:val="000000"/>
          <w:sz w:val="22"/>
          <w:szCs w:val="22"/>
        </w:rPr>
        <w:t xml:space="preserve">wpływają na </w:t>
      </w:r>
      <w:r w:rsidR="00BD322E" w:rsidRPr="00BD322E">
        <w:rPr>
          <w:color w:val="000000"/>
          <w:sz w:val="22"/>
          <w:szCs w:val="22"/>
        </w:rPr>
        <w:t xml:space="preserve">zwiększenie </w:t>
      </w:r>
      <w:r w:rsidRPr="00BD322E">
        <w:rPr>
          <w:color w:val="000000"/>
          <w:sz w:val="22"/>
          <w:szCs w:val="22"/>
        </w:rPr>
        <w:t xml:space="preserve">subwencji, </w:t>
      </w:r>
      <w:r w:rsidR="00BD322E" w:rsidRPr="00BD322E">
        <w:rPr>
          <w:color w:val="000000"/>
          <w:sz w:val="22"/>
          <w:szCs w:val="22"/>
        </w:rPr>
        <w:t xml:space="preserve">muszą </w:t>
      </w:r>
      <w:r w:rsidRPr="00BD322E">
        <w:rPr>
          <w:color w:val="000000"/>
          <w:sz w:val="22"/>
          <w:szCs w:val="22"/>
        </w:rPr>
        <w:t>mieć zapewniony priorytet związany z obsługą administracyjną</w:t>
      </w:r>
      <w:r w:rsidR="003E1901">
        <w:rPr>
          <w:color w:val="000000"/>
          <w:sz w:val="22"/>
          <w:szCs w:val="22"/>
        </w:rPr>
        <w:t xml:space="preserve">, zarówno na poziomie formułowania wniosków, jak i  </w:t>
      </w:r>
      <w:r w:rsidR="001F3F60">
        <w:rPr>
          <w:color w:val="000000"/>
          <w:sz w:val="22"/>
          <w:szCs w:val="22"/>
        </w:rPr>
        <w:t>bieżącej obsługi</w:t>
      </w:r>
      <w:r w:rsidR="00FF76E9">
        <w:rPr>
          <w:color w:val="000000"/>
          <w:sz w:val="22"/>
          <w:szCs w:val="22"/>
        </w:rPr>
        <w:t xml:space="preserve">. </w:t>
      </w:r>
      <w:r w:rsidR="003E1901" w:rsidRPr="00214709">
        <w:rPr>
          <w:b/>
          <w:color w:val="000000"/>
          <w:sz w:val="22"/>
          <w:szCs w:val="22"/>
        </w:rPr>
        <w:t xml:space="preserve">Powstanie </w:t>
      </w:r>
      <w:r w:rsidR="003E1901" w:rsidRPr="00214709">
        <w:rPr>
          <w:b/>
          <w:sz w:val="22"/>
          <w:szCs w:val="22"/>
        </w:rPr>
        <w:t>zespół ds. dużych grantów i komercjalizacji.</w:t>
      </w:r>
      <w:r w:rsidR="003E1901">
        <w:rPr>
          <w:sz w:val="22"/>
          <w:szCs w:val="22"/>
        </w:rPr>
        <w:t xml:space="preserve"> </w:t>
      </w:r>
    </w:p>
    <w:p w:rsidR="001B382B" w:rsidRPr="00214709" w:rsidRDefault="001F3F60" w:rsidP="009A18A0">
      <w:pPr>
        <w:pStyle w:val="Akapitzlist"/>
        <w:numPr>
          <w:ilvl w:val="0"/>
          <w:numId w:val="5"/>
        </w:numPr>
        <w:spacing w:before="227" w:after="113"/>
        <w:jc w:val="both"/>
        <w:rPr>
          <w:b/>
          <w:sz w:val="22"/>
          <w:szCs w:val="22"/>
        </w:rPr>
      </w:pPr>
      <w:r w:rsidRPr="001B382B">
        <w:rPr>
          <w:sz w:val="22"/>
          <w:szCs w:val="22"/>
        </w:rPr>
        <w:t>Wiele spraw formalnych i administracyjnych powinno być wykonywanych na poziomie centrali i udostępnianych wydziałom. Nie warto rozpraszać wysiłków i od nowa wymyślać te same rozwiązania na każdym wydziale.</w:t>
      </w:r>
      <w:r w:rsidR="001B382B" w:rsidRPr="001B382B">
        <w:rPr>
          <w:sz w:val="22"/>
          <w:szCs w:val="22"/>
        </w:rPr>
        <w:t xml:space="preserve"> </w:t>
      </w:r>
      <w:r w:rsidR="00FF76E9" w:rsidRPr="00214709">
        <w:rPr>
          <w:b/>
          <w:sz w:val="22"/>
          <w:szCs w:val="22"/>
        </w:rPr>
        <w:t>Zadaniem Centrali będzie także finansowanie baz danych.</w:t>
      </w:r>
    </w:p>
    <w:p w:rsidR="00FF76E9" w:rsidRPr="00FF76E9" w:rsidRDefault="00FF76E9" w:rsidP="00FF76E9">
      <w:pPr>
        <w:pStyle w:val="Akapitzlist"/>
        <w:numPr>
          <w:ilvl w:val="0"/>
          <w:numId w:val="5"/>
        </w:numPr>
        <w:spacing w:after="113"/>
        <w:jc w:val="both"/>
        <w:rPr>
          <w:bCs/>
          <w:sz w:val="22"/>
          <w:szCs w:val="22"/>
        </w:rPr>
      </w:pPr>
      <w:r w:rsidRPr="00FF76E9">
        <w:rPr>
          <w:bCs/>
          <w:sz w:val="22"/>
          <w:szCs w:val="22"/>
        </w:rPr>
        <w:t>Widzę konieczność większego powiązanie Szkoły Doktorskiej oraz Centrum Popularyzacji Nauki z poszczególnymi wydziałami.</w:t>
      </w:r>
    </w:p>
    <w:p w:rsidR="00FF76E9" w:rsidRPr="00FF76E9" w:rsidRDefault="00FF76E9" w:rsidP="00FF76E9">
      <w:pPr>
        <w:pStyle w:val="Akapitzlist"/>
        <w:numPr>
          <w:ilvl w:val="0"/>
          <w:numId w:val="5"/>
        </w:numPr>
        <w:spacing w:after="113"/>
        <w:jc w:val="both"/>
        <w:rPr>
          <w:sz w:val="22"/>
          <w:szCs w:val="22"/>
        </w:rPr>
      </w:pPr>
      <w:r w:rsidRPr="00214709">
        <w:rPr>
          <w:bCs/>
          <w:sz w:val="22"/>
          <w:szCs w:val="22"/>
        </w:rPr>
        <w:t>Dostrzegam potrzebę większego wsparcia administracyjnego i technicznego badań naukowych.</w:t>
      </w:r>
      <w:r w:rsidRPr="00FF76E9">
        <w:rPr>
          <w:sz w:val="22"/>
          <w:szCs w:val="22"/>
        </w:rPr>
        <w:t xml:space="preserve"> W obu przypadkach niski poziom płac nie sprzyja pozyskiwaniu kompetentnych pracowników. Należy więc tym bardziej doceniać tych, których jeszcze mamy.  </w:t>
      </w:r>
    </w:p>
    <w:p w:rsidR="00FF76E9" w:rsidRDefault="00FF76E9" w:rsidP="00FF76E9">
      <w:pPr>
        <w:pStyle w:val="Akapitzlist"/>
        <w:spacing w:after="113"/>
        <w:ind w:left="1069"/>
        <w:jc w:val="both"/>
      </w:pPr>
    </w:p>
    <w:p w:rsidR="005D797B" w:rsidRDefault="00117B4D" w:rsidP="005D797B">
      <w:pPr>
        <w:spacing w:after="113"/>
        <w:jc w:val="both"/>
      </w:pPr>
      <w:r>
        <w:rPr>
          <w:color w:val="000000"/>
          <w:sz w:val="22"/>
          <w:szCs w:val="22"/>
        </w:rPr>
        <w:t xml:space="preserve">Jako rektor będę uwzględniał </w:t>
      </w:r>
      <w:r w:rsidR="00724E08">
        <w:rPr>
          <w:color w:val="000000"/>
          <w:sz w:val="22"/>
          <w:szCs w:val="22"/>
        </w:rPr>
        <w:t xml:space="preserve">i respektował </w:t>
      </w:r>
      <w:r>
        <w:rPr>
          <w:color w:val="000000"/>
          <w:sz w:val="22"/>
          <w:szCs w:val="22"/>
        </w:rPr>
        <w:t xml:space="preserve">specyfikę poszczególnych dyscyplin, </w:t>
      </w:r>
      <w:r w:rsidR="00966AE8">
        <w:rPr>
          <w:color w:val="000000"/>
          <w:sz w:val="22"/>
          <w:szCs w:val="22"/>
        </w:rPr>
        <w:t xml:space="preserve">różnorodne </w:t>
      </w:r>
      <w:r w:rsidR="005D797B" w:rsidRPr="00300699">
        <w:rPr>
          <w:color w:val="000000"/>
          <w:sz w:val="22"/>
          <w:szCs w:val="22"/>
        </w:rPr>
        <w:t>tradycje i potrzeby.</w:t>
      </w:r>
      <w:r w:rsidR="005D797B">
        <w:rPr>
          <w:color w:val="000000"/>
          <w:sz w:val="22"/>
          <w:szCs w:val="22"/>
        </w:rPr>
        <w:t xml:space="preserve"> </w:t>
      </w:r>
      <w:r w:rsidR="005D797B" w:rsidRPr="00300699">
        <w:rPr>
          <w:color w:val="000000"/>
          <w:sz w:val="22"/>
          <w:szCs w:val="22"/>
        </w:rPr>
        <w:t xml:space="preserve">Poczynając od spraw drobnych, choć dokuczliwych (siatka godzin, seminaria dyplomowe), kończąc na sprawach fundamentalnych (pensum dydaktyczne, liczba studentów, badania naukowe). </w:t>
      </w:r>
    </w:p>
    <w:p w:rsidR="00662E25" w:rsidRDefault="00724E08">
      <w:pPr>
        <w:spacing w:before="283" w:after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62E25" w:rsidRDefault="00724E08">
      <w:pPr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i/>
          <w:iCs/>
          <w:sz w:val="22"/>
          <w:szCs w:val="22"/>
        </w:rPr>
        <w:t>Jan Cieśliński</w:t>
      </w:r>
    </w:p>
    <w:p w:rsidR="00662E25" w:rsidRDefault="00724E08">
      <w:pPr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Dziekan Wydziału Fizyki</w:t>
      </w:r>
    </w:p>
    <w:p w:rsidR="00662E25" w:rsidRDefault="00662E25">
      <w:pPr>
        <w:spacing w:after="57"/>
        <w:jc w:val="both"/>
        <w:rPr>
          <w:sz w:val="22"/>
          <w:szCs w:val="22"/>
        </w:rPr>
      </w:pPr>
    </w:p>
    <w:p w:rsidR="006271C5" w:rsidRDefault="006271C5">
      <w:pPr>
        <w:spacing w:after="57"/>
        <w:jc w:val="both"/>
        <w:rPr>
          <w:sz w:val="22"/>
          <w:szCs w:val="22"/>
        </w:rPr>
      </w:pPr>
    </w:p>
    <w:sectPr w:rsidR="006271C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F77D9"/>
    <w:multiLevelType w:val="multilevel"/>
    <w:tmpl w:val="139CACE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B5446"/>
    <w:multiLevelType w:val="multilevel"/>
    <w:tmpl w:val="A2BC842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D74A54"/>
    <w:multiLevelType w:val="multilevel"/>
    <w:tmpl w:val="8AAEB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A34104"/>
    <w:multiLevelType w:val="multilevel"/>
    <w:tmpl w:val="EE3AA6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DB44BC"/>
    <w:multiLevelType w:val="multilevel"/>
    <w:tmpl w:val="2CF62748"/>
    <w:lvl w:ilvl="0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</w:abstractNum>
  <w:abstractNum w:abstractNumId="5" w15:restartNumberingAfterBreak="0">
    <w:nsid w:val="79FB5ACD"/>
    <w:multiLevelType w:val="hybridMultilevel"/>
    <w:tmpl w:val="0C0805C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25"/>
    <w:rsid w:val="000763EB"/>
    <w:rsid w:val="0009456A"/>
    <w:rsid w:val="000B5F24"/>
    <w:rsid w:val="00117B4D"/>
    <w:rsid w:val="001B382B"/>
    <w:rsid w:val="001E6D7A"/>
    <w:rsid w:val="001F37D8"/>
    <w:rsid w:val="001F3F60"/>
    <w:rsid w:val="00214709"/>
    <w:rsid w:val="00253FDD"/>
    <w:rsid w:val="00300699"/>
    <w:rsid w:val="00317A17"/>
    <w:rsid w:val="003D497B"/>
    <w:rsid w:val="003E1901"/>
    <w:rsid w:val="003F4B0F"/>
    <w:rsid w:val="003F5E5F"/>
    <w:rsid w:val="00463A08"/>
    <w:rsid w:val="005D797B"/>
    <w:rsid w:val="006271C5"/>
    <w:rsid w:val="00662E25"/>
    <w:rsid w:val="00696C71"/>
    <w:rsid w:val="006B0B08"/>
    <w:rsid w:val="00724E08"/>
    <w:rsid w:val="007420B9"/>
    <w:rsid w:val="007E42FD"/>
    <w:rsid w:val="008B2BC0"/>
    <w:rsid w:val="008E66EE"/>
    <w:rsid w:val="00915EB4"/>
    <w:rsid w:val="00966AE8"/>
    <w:rsid w:val="009E6A8D"/>
    <w:rsid w:val="009F5959"/>
    <w:rsid w:val="00A00DB1"/>
    <w:rsid w:val="00AA2564"/>
    <w:rsid w:val="00BA2ABA"/>
    <w:rsid w:val="00BB52D2"/>
    <w:rsid w:val="00BD322E"/>
    <w:rsid w:val="00C13F39"/>
    <w:rsid w:val="00CC6395"/>
    <w:rsid w:val="00D670BD"/>
    <w:rsid w:val="00D77934"/>
    <w:rsid w:val="00DC36F1"/>
    <w:rsid w:val="00EA31F3"/>
    <w:rsid w:val="00ED705D"/>
    <w:rsid w:val="00FA2A84"/>
    <w:rsid w:val="00FF1FFB"/>
    <w:rsid w:val="00FF2ABF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1203"/>
  <w15:docId w15:val="{0159F5A2-3704-4A1D-A154-65875FB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3006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97B"/>
    <w:rPr>
      <w:color w:val="605E5C"/>
      <w:shd w:val="clear" w:color="auto" w:fill="E1DFDD"/>
    </w:rPr>
  </w:style>
  <w:style w:type="paragraph" w:customStyle="1" w:styleId="Default">
    <w:name w:val="Default"/>
    <w:qFormat/>
    <w:rsid w:val="00214709"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3039-07D6-463D-80B4-54DD3435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Dell</cp:lastModifiedBy>
  <cp:revision>17</cp:revision>
  <cp:lastPrinted>2024-01-22T22:27:00Z</cp:lastPrinted>
  <dcterms:created xsi:type="dcterms:W3CDTF">2024-02-14T20:26:00Z</dcterms:created>
  <dcterms:modified xsi:type="dcterms:W3CDTF">2024-03-22T13:56:00Z</dcterms:modified>
  <dc:language>pl-PL</dc:language>
</cp:coreProperties>
</file>